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BB5" w:rsidRDefault="00D96BB5" w:rsidP="00D96BB5">
      <w:pPr>
        <w:jc w:val="center"/>
        <w:rPr>
          <w:lang w:val="fr-BE"/>
        </w:rPr>
      </w:pPr>
      <w:r>
        <w:rPr>
          <w:noProof/>
          <w:color w:val="auto"/>
          <w:kern w:val="0"/>
          <w:lang w:val="fr-BE" w:eastAsia="fr-BE"/>
        </w:rPr>
        <w:drawing>
          <wp:inline distT="0" distB="0" distL="0" distR="0">
            <wp:extent cx="5781675" cy="1038225"/>
            <wp:effectExtent l="19050" t="0" r="9525" b="0"/>
            <wp:docPr id="1" name="Image 1" descr="echarp-entete lettres"/>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echarp-entete lettres"/>
                    <pic:cNvPicPr>
                      <a:picLocks noGrp="1" noChangeAspect="1" noChangeArrowheads="1"/>
                    </pic:cNvPicPr>
                  </pic:nvPicPr>
                  <pic:blipFill>
                    <a:blip r:embed="rId4"/>
                    <a:srcRect/>
                    <a:stretch>
                      <a:fillRect/>
                    </a:stretch>
                  </pic:blipFill>
                  <pic:spPr bwMode="auto">
                    <a:xfrm>
                      <a:off x="0" y="0"/>
                      <a:ext cx="5781675" cy="1038225"/>
                    </a:xfrm>
                    <a:prstGeom prst="rect">
                      <a:avLst/>
                    </a:prstGeom>
                    <a:noFill/>
                    <a:ln w="9525">
                      <a:noFill/>
                      <a:miter lim="800000"/>
                      <a:headEnd/>
                      <a:tailEnd/>
                    </a:ln>
                  </pic:spPr>
                </pic:pic>
              </a:graphicData>
            </a:graphic>
          </wp:inline>
        </w:drawing>
      </w:r>
    </w:p>
    <w:p w:rsidR="00D96BB5" w:rsidRDefault="00D96BB5" w:rsidP="00D96BB5">
      <w:pPr>
        <w:widowControl w:val="0"/>
        <w:jc w:val="center"/>
        <w:rPr>
          <w:rFonts w:ascii="Arial" w:hAnsi="Arial" w:cs="Arial"/>
          <w:b/>
          <w:bCs/>
          <w:sz w:val="32"/>
          <w:szCs w:val="32"/>
          <w:lang w:val="fr-BE"/>
        </w:rPr>
      </w:pPr>
    </w:p>
    <w:p w:rsidR="00D96BB5" w:rsidRDefault="00D96BB5" w:rsidP="00D96BB5">
      <w:pPr>
        <w:widowControl w:val="0"/>
        <w:jc w:val="center"/>
        <w:rPr>
          <w:rFonts w:ascii="Arial" w:hAnsi="Arial" w:cs="Arial"/>
          <w:b/>
          <w:bCs/>
          <w:sz w:val="32"/>
          <w:szCs w:val="32"/>
          <w:lang w:val="fr-BE"/>
        </w:rPr>
      </w:pPr>
      <w:r>
        <w:rPr>
          <w:rFonts w:ascii="Arial" w:hAnsi="Arial" w:cs="Arial"/>
          <w:b/>
          <w:bCs/>
          <w:sz w:val="32"/>
          <w:szCs w:val="32"/>
          <w:lang w:val="fr-BE"/>
        </w:rPr>
        <w:t>Assemblée Générale du 19 mars 2016</w:t>
      </w:r>
    </w:p>
    <w:p w:rsidR="00A31E23" w:rsidRDefault="00A31E23" w:rsidP="00D96BB5">
      <w:pPr>
        <w:widowControl w:val="0"/>
        <w:jc w:val="center"/>
        <w:rPr>
          <w:rFonts w:ascii="Arial" w:hAnsi="Arial" w:cs="Arial"/>
          <w:b/>
          <w:bCs/>
          <w:lang w:val="fr-BE"/>
        </w:rPr>
      </w:pPr>
    </w:p>
    <w:p w:rsidR="00A31E23" w:rsidRDefault="00A31E23" w:rsidP="00D96BB5">
      <w:pPr>
        <w:widowControl w:val="0"/>
        <w:jc w:val="center"/>
        <w:rPr>
          <w:rFonts w:ascii="Arial" w:hAnsi="Arial" w:cs="Arial"/>
          <w:b/>
          <w:bCs/>
          <w:lang w:val="fr-BE"/>
        </w:rPr>
      </w:pPr>
    </w:p>
    <w:p w:rsidR="00A31E23" w:rsidRDefault="00A31E23" w:rsidP="00D96BB5">
      <w:pPr>
        <w:widowControl w:val="0"/>
        <w:jc w:val="center"/>
        <w:rPr>
          <w:rFonts w:ascii="Arial" w:hAnsi="Arial" w:cs="Arial"/>
          <w:b/>
          <w:bCs/>
          <w:lang w:val="fr-BE"/>
        </w:rPr>
      </w:pPr>
    </w:p>
    <w:p w:rsidR="00D34DF4" w:rsidRDefault="00D34DF4" w:rsidP="00D34DF4">
      <w:pPr>
        <w:widowControl w:val="0"/>
        <w:jc w:val="both"/>
        <w:rPr>
          <w:rFonts w:ascii="Arial" w:hAnsi="Arial" w:cs="Arial"/>
          <w:b/>
          <w:bCs/>
          <w:sz w:val="22"/>
          <w:szCs w:val="22"/>
          <w:lang w:val="fr-BE"/>
        </w:rPr>
      </w:pPr>
      <w:r>
        <w:rPr>
          <w:rFonts w:ascii="Arial" w:hAnsi="Arial" w:cs="Arial"/>
          <w:b/>
          <w:bCs/>
          <w:sz w:val="22"/>
          <w:szCs w:val="22"/>
          <w:lang w:val="fr-BE"/>
        </w:rPr>
        <w:t>Participants :</w:t>
      </w:r>
    </w:p>
    <w:p w:rsidR="00A31E23" w:rsidRDefault="00D34DF4" w:rsidP="00D34DF4">
      <w:pPr>
        <w:widowControl w:val="0"/>
        <w:jc w:val="both"/>
        <w:rPr>
          <w:rFonts w:ascii="Arial" w:hAnsi="Arial" w:cs="Arial"/>
          <w:bCs/>
          <w:sz w:val="22"/>
          <w:szCs w:val="22"/>
          <w:lang w:val="fr-BE"/>
        </w:rPr>
      </w:pPr>
      <w:proofErr w:type="spellStart"/>
      <w:r w:rsidRPr="00D34DF4">
        <w:rPr>
          <w:rFonts w:ascii="Arial" w:hAnsi="Arial" w:cs="Arial"/>
          <w:bCs/>
          <w:sz w:val="22"/>
          <w:szCs w:val="22"/>
          <w:lang w:val="fr-BE"/>
        </w:rPr>
        <w:t>Lecluse</w:t>
      </w:r>
      <w:proofErr w:type="spellEnd"/>
      <w:r w:rsidRPr="00D34DF4">
        <w:rPr>
          <w:rFonts w:ascii="Arial" w:hAnsi="Arial" w:cs="Arial"/>
          <w:bCs/>
          <w:sz w:val="22"/>
          <w:szCs w:val="22"/>
          <w:lang w:val="fr-BE"/>
        </w:rPr>
        <w:t xml:space="preserve"> Annie, </w:t>
      </w:r>
      <w:proofErr w:type="spellStart"/>
      <w:r w:rsidRPr="00D34DF4">
        <w:rPr>
          <w:rFonts w:ascii="Arial" w:hAnsi="Arial" w:cs="Arial"/>
          <w:bCs/>
          <w:sz w:val="22"/>
          <w:szCs w:val="22"/>
          <w:lang w:val="fr-BE"/>
        </w:rPr>
        <w:t>Vanderote</w:t>
      </w:r>
      <w:proofErr w:type="spellEnd"/>
      <w:r w:rsidRPr="00D34DF4">
        <w:rPr>
          <w:rFonts w:ascii="Arial" w:hAnsi="Arial" w:cs="Arial"/>
          <w:bCs/>
          <w:sz w:val="22"/>
          <w:szCs w:val="22"/>
          <w:lang w:val="fr-BE"/>
        </w:rPr>
        <w:t>-Gillet</w:t>
      </w:r>
      <w:r w:rsidR="00010131">
        <w:rPr>
          <w:rFonts w:ascii="Arial" w:hAnsi="Arial" w:cs="Arial"/>
          <w:bCs/>
          <w:sz w:val="22"/>
          <w:szCs w:val="22"/>
          <w:lang w:val="fr-BE"/>
        </w:rPr>
        <w:t xml:space="preserve"> </w:t>
      </w:r>
      <w:r w:rsidRPr="00D34DF4">
        <w:rPr>
          <w:rFonts w:ascii="Arial" w:hAnsi="Arial" w:cs="Arial"/>
          <w:bCs/>
          <w:sz w:val="22"/>
          <w:szCs w:val="22"/>
          <w:lang w:val="fr-BE"/>
        </w:rPr>
        <w:t>Jacqueline, Moumm</w:t>
      </w:r>
      <w:r w:rsidR="00010131">
        <w:rPr>
          <w:rFonts w:ascii="Arial" w:hAnsi="Arial" w:cs="Arial"/>
          <w:bCs/>
          <w:sz w:val="22"/>
          <w:szCs w:val="22"/>
          <w:lang w:val="fr-BE"/>
        </w:rPr>
        <w:t xml:space="preserve"> </w:t>
      </w:r>
      <w:r w:rsidRPr="00D34DF4">
        <w:rPr>
          <w:rFonts w:ascii="Arial" w:hAnsi="Arial" w:cs="Arial"/>
          <w:bCs/>
          <w:sz w:val="22"/>
          <w:szCs w:val="22"/>
          <w:lang w:val="fr-BE"/>
        </w:rPr>
        <w:t xml:space="preserve">Véra, </w:t>
      </w:r>
      <w:proofErr w:type="spellStart"/>
      <w:r w:rsidRPr="00D34DF4">
        <w:rPr>
          <w:rFonts w:ascii="Arial" w:hAnsi="Arial" w:cs="Arial"/>
          <w:bCs/>
          <w:sz w:val="22"/>
          <w:szCs w:val="22"/>
          <w:lang w:val="fr-BE"/>
        </w:rPr>
        <w:t>Brenard</w:t>
      </w:r>
      <w:proofErr w:type="spellEnd"/>
      <w:r w:rsidRPr="00D34DF4">
        <w:rPr>
          <w:rFonts w:ascii="Arial" w:hAnsi="Arial" w:cs="Arial"/>
          <w:bCs/>
          <w:sz w:val="22"/>
          <w:szCs w:val="22"/>
          <w:lang w:val="fr-BE"/>
        </w:rPr>
        <w:t xml:space="preserve">-Delbeke Annick, </w:t>
      </w:r>
      <w:proofErr w:type="spellStart"/>
      <w:r w:rsidRPr="00D34DF4">
        <w:rPr>
          <w:rFonts w:ascii="Arial" w:hAnsi="Arial" w:cs="Arial"/>
          <w:bCs/>
          <w:sz w:val="22"/>
          <w:szCs w:val="22"/>
          <w:lang w:val="fr-BE"/>
        </w:rPr>
        <w:t>Lurquin</w:t>
      </w:r>
      <w:proofErr w:type="spellEnd"/>
      <w:r w:rsidRPr="00D34DF4">
        <w:rPr>
          <w:rFonts w:ascii="Arial" w:hAnsi="Arial" w:cs="Arial"/>
          <w:bCs/>
          <w:sz w:val="22"/>
          <w:szCs w:val="22"/>
          <w:lang w:val="fr-BE"/>
        </w:rPr>
        <w:t xml:space="preserve"> Josiane, </w:t>
      </w:r>
      <w:proofErr w:type="spellStart"/>
      <w:r w:rsidRPr="00D34DF4">
        <w:rPr>
          <w:rFonts w:ascii="Arial" w:hAnsi="Arial" w:cs="Arial"/>
          <w:bCs/>
          <w:sz w:val="22"/>
          <w:szCs w:val="22"/>
          <w:lang w:val="fr-BE"/>
        </w:rPr>
        <w:t>Hermand</w:t>
      </w:r>
      <w:proofErr w:type="spellEnd"/>
      <w:r w:rsidRPr="00D34DF4">
        <w:rPr>
          <w:rFonts w:ascii="Arial" w:hAnsi="Arial" w:cs="Arial"/>
          <w:bCs/>
          <w:sz w:val="22"/>
          <w:szCs w:val="22"/>
          <w:lang w:val="fr-BE"/>
        </w:rPr>
        <w:t xml:space="preserve">–Michel Josée, Geûens Alain, Evrard Jean-Jo, Cordier Willy, Callewaert Jeannine, </w:t>
      </w:r>
      <w:proofErr w:type="spellStart"/>
      <w:r w:rsidRPr="00D34DF4">
        <w:rPr>
          <w:rFonts w:ascii="Arial" w:hAnsi="Arial" w:cs="Arial"/>
          <w:bCs/>
          <w:sz w:val="22"/>
          <w:szCs w:val="22"/>
          <w:lang w:val="fr-BE"/>
        </w:rPr>
        <w:t>Betz</w:t>
      </w:r>
      <w:proofErr w:type="spellEnd"/>
      <w:r w:rsidR="009227EC">
        <w:rPr>
          <w:rFonts w:ascii="Arial" w:hAnsi="Arial" w:cs="Arial"/>
          <w:bCs/>
          <w:sz w:val="22"/>
          <w:szCs w:val="22"/>
          <w:lang w:val="fr-BE"/>
        </w:rPr>
        <w:t xml:space="preserve"> </w:t>
      </w:r>
      <w:r w:rsidRPr="00D34DF4">
        <w:rPr>
          <w:rFonts w:ascii="Arial" w:hAnsi="Arial" w:cs="Arial"/>
          <w:bCs/>
          <w:sz w:val="22"/>
          <w:szCs w:val="22"/>
          <w:lang w:val="fr-BE"/>
        </w:rPr>
        <w:t xml:space="preserve">Raymond, </w:t>
      </w:r>
      <w:proofErr w:type="spellStart"/>
      <w:r w:rsidRPr="00D34DF4">
        <w:rPr>
          <w:rFonts w:ascii="Arial" w:hAnsi="Arial" w:cs="Arial"/>
          <w:bCs/>
          <w:sz w:val="22"/>
          <w:szCs w:val="22"/>
          <w:lang w:val="fr-BE"/>
        </w:rPr>
        <w:t>Schuermans</w:t>
      </w:r>
      <w:proofErr w:type="spellEnd"/>
      <w:r w:rsidRPr="00D34DF4">
        <w:rPr>
          <w:rFonts w:ascii="Arial" w:hAnsi="Arial" w:cs="Arial"/>
          <w:bCs/>
          <w:sz w:val="22"/>
          <w:szCs w:val="22"/>
          <w:lang w:val="fr-BE"/>
        </w:rPr>
        <w:t xml:space="preserve"> Dorothy, Pirard – </w:t>
      </w:r>
      <w:proofErr w:type="spellStart"/>
      <w:r w:rsidRPr="00D34DF4">
        <w:rPr>
          <w:rFonts w:ascii="Arial" w:hAnsi="Arial" w:cs="Arial"/>
          <w:bCs/>
          <w:sz w:val="22"/>
          <w:szCs w:val="22"/>
          <w:lang w:val="fr-BE"/>
        </w:rPr>
        <w:t>Schoutteten</w:t>
      </w:r>
      <w:proofErr w:type="spellEnd"/>
      <w:r w:rsidRPr="00D34DF4">
        <w:rPr>
          <w:rFonts w:ascii="Arial" w:hAnsi="Arial" w:cs="Arial"/>
          <w:bCs/>
          <w:sz w:val="22"/>
          <w:szCs w:val="22"/>
          <w:lang w:val="fr-BE"/>
        </w:rPr>
        <w:t xml:space="preserve"> Josette, </w:t>
      </w:r>
      <w:proofErr w:type="spellStart"/>
      <w:r w:rsidRPr="00D34DF4">
        <w:rPr>
          <w:rFonts w:ascii="Arial" w:hAnsi="Arial" w:cs="Arial"/>
          <w:bCs/>
          <w:sz w:val="22"/>
          <w:szCs w:val="22"/>
          <w:lang w:val="fr-BE"/>
        </w:rPr>
        <w:t>Vandeputte</w:t>
      </w:r>
      <w:proofErr w:type="spellEnd"/>
      <w:r w:rsidR="00AE15CD">
        <w:rPr>
          <w:rFonts w:ascii="Arial" w:hAnsi="Arial" w:cs="Arial"/>
          <w:bCs/>
          <w:sz w:val="22"/>
          <w:szCs w:val="22"/>
          <w:lang w:val="fr-BE"/>
        </w:rPr>
        <w:t xml:space="preserve"> </w:t>
      </w:r>
      <w:r w:rsidRPr="00D34DF4">
        <w:rPr>
          <w:rFonts w:ascii="Arial" w:hAnsi="Arial" w:cs="Arial"/>
          <w:bCs/>
          <w:sz w:val="22"/>
          <w:szCs w:val="22"/>
          <w:lang w:val="fr-BE"/>
        </w:rPr>
        <w:t>Guy, Pinson</w:t>
      </w:r>
      <w:r w:rsidR="00AE15CD">
        <w:rPr>
          <w:rFonts w:ascii="Arial" w:hAnsi="Arial" w:cs="Arial"/>
          <w:bCs/>
          <w:sz w:val="22"/>
          <w:szCs w:val="22"/>
          <w:lang w:val="fr-BE"/>
        </w:rPr>
        <w:t xml:space="preserve"> </w:t>
      </w:r>
      <w:r w:rsidRPr="00D34DF4">
        <w:rPr>
          <w:rFonts w:ascii="Arial" w:hAnsi="Arial" w:cs="Arial"/>
          <w:bCs/>
          <w:sz w:val="22"/>
          <w:szCs w:val="22"/>
          <w:lang w:val="fr-BE"/>
        </w:rPr>
        <w:t xml:space="preserve">Colette, </w:t>
      </w:r>
      <w:proofErr w:type="spellStart"/>
      <w:r w:rsidRPr="00D34DF4">
        <w:rPr>
          <w:rFonts w:ascii="Arial" w:hAnsi="Arial" w:cs="Arial"/>
          <w:bCs/>
          <w:sz w:val="22"/>
          <w:szCs w:val="22"/>
          <w:lang w:val="fr-BE"/>
        </w:rPr>
        <w:t>Hanssens</w:t>
      </w:r>
      <w:proofErr w:type="spellEnd"/>
      <w:r w:rsidRPr="00D34DF4">
        <w:rPr>
          <w:rFonts w:ascii="Arial" w:hAnsi="Arial" w:cs="Arial"/>
          <w:bCs/>
          <w:sz w:val="22"/>
          <w:szCs w:val="22"/>
          <w:lang w:val="fr-BE"/>
        </w:rPr>
        <w:t xml:space="preserve"> Christian, Dewaele Eric,</w:t>
      </w:r>
      <w:r w:rsidR="009227EC">
        <w:rPr>
          <w:rFonts w:ascii="Arial" w:hAnsi="Arial" w:cs="Arial"/>
          <w:bCs/>
          <w:sz w:val="22"/>
          <w:szCs w:val="22"/>
          <w:lang w:val="fr-BE"/>
        </w:rPr>
        <w:t xml:space="preserve"> </w:t>
      </w:r>
      <w:proofErr w:type="spellStart"/>
      <w:r w:rsidRPr="00D34DF4">
        <w:rPr>
          <w:rFonts w:ascii="Arial" w:hAnsi="Arial" w:cs="Arial"/>
          <w:bCs/>
          <w:sz w:val="22"/>
          <w:szCs w:val="22"/>
          <w:lang w:val="fr-BE"/>
        </w:rPr>
        <w:t>Losdijck</w:t>
      </w:r>
      <w:proofErr w:type="spellEnd"/>
      <w:r w:rsidR="009227EC">
        <w:rPr>
          <w:rFonts w:ascii="Arial" w:hAnsi="Arial" w:cs="Arial"/>
          <w:bCs/>
          <w:sz w:val="22"/>
          <w:szCs w:val="22"/>
          <w:lang w:val="fr-BE"/>
        </w:rPr>
        <w:t xml:space="preserve"> </w:t>
      </w:r>
      <w:r w:rsidRPr="00D34DF4">
        <w:rPr>
          <w:rFonts w:ascii="Arial" w:hAnsi="Arial" w:cs="Arial"/>
          <w:bCs/>
          <w:sz w:val="22"/>
          <w:szCs w:val="22"/>
          <w:lang w:val="fr-BE"/>
        </w:rPr>
        <w:t xml:space="preserve">Jean-Pierre, Lucas Cécile, Lebeau </w:t>
      </w:r>
      <w:proofErr w:type="spellStart"/>
      <w:r w:rsidRPr="00D34DF4">
        <w:rPr>
          <w:rFonts w:ascii="Arial" w:hAnsi="Arial" w:cs="Arial"/>
          <w:bCs/>
          <w:sz w:val="22"/>
          <w:szCs w:val="22"/>
          <w:lang w:val="fr-BE"/>
        </w:rPr>
        <w:t>Haulotte</w:t>
      </w:r>
      <w:proofErr w:type="spellEnd"/>
      <w:r w:rsidRPr="00D34DF4">
        <w:rPr>
          <w:rFonts w:ascii="Arial" w:hAnsi="Arial" w:cs="Arial"/>
          <w:bCs/>
          <w:sz w:val="22"/>
          <w:szCs w:val="22"/>
          <w:lang w:val="fr-BE"/>
        </w:rPr>
        <w:t xml:space="preserve"> Mireille, </w:t>
      </w:r>
      <w:proofErr w:type="spellStart"/>
      <w:r w:rsidRPr="00D34DF4">
        <w:rPr>
          <w:rFonts w:ascii="Arial" w:hAnsi="Arial" w:cs="Arial"/>
          <w:bCs/>
          <w:sz w:val="22"/>
          <w:szCs w:val="22"/>
          <w:lang w:val="fr-BE"/>
        </w:rPr>
        <w:t>Haulotte</w:t>
      </w:r>
      <w:proofErr w:type="spellEnd"/>
      <w:r w:rsidRPr="00D34DF4">
        <w:rPr>
          <w:rFonts w:ascii="Arial" w:hAnsi="Arial" w:cs="Arial"/>
          <w:bCs/>
          <w:sz w:val="22"/>
          <w:szCs w:val="22"/>
          <w:lang w:val="fr-BE"/>
        </w:rPr>
        <w:t xml:space="preserve"> Robert, </w:t>
      </w:r>
      <w:proofErr w:type="spellStart"/>
      <w:r w:rsidRPr="00D34DF4">
        <w:rPr>
          <w:rFonts w:ascii="Arial" w:hAnsi="Arial" w:cs="Arial"/>
          <w:bCs/>
          <w:sz w:val="22"/>
          <w:szCs w:val="22"/>
          <w:lang w:val="fr-BE"/>
        </w:rPr>
        <w:t>Verhees</w:t>
      </w:r>
      <w:proofErr w:type="spellEnd"/>
      <w:r w:rsidR="00AE15CD">
        <w:rPr>
          <w:rFonts w:ascii="Arial" w:hAnsi="Arial" w:cs="Arial"/>
          <w:bCs/>
          <w:sz w:val="22"/>
          <w:szCs w:val="22"/>
          <w:lang w:val="fr-BE"/>
        </w:rPr>
        <w:t xml:space="preserve"> </w:t>
      </w:r>
      <w:r w:rsidRPr="00D34DF4">
        <w:rPr>
          <w:rFonts w:ascii="Arial" w:hAnsi="Arial" w:cs="Arial"/>
          <w:bCs/>
          <w:sz w:val="22"/>
          <w:szCs w:val="22"/>
          <w:lang w:val="fr-BE"/>
        </w:rPr>
        <w:t>Guy, Callebaut–</w:t>
      </w:r>
      <w:proofErr w:type="spellStart"/>
      <w:r w:rsidRPr="00D34DF4">
        <w:rPr>
          <w:rFonts w:ascii="Arial" w:hAnsi="Arial" w:cs="Arial"/>
          <w:bCs/>
          <w:sz w:val="22"/>
          <w:szCs w:val="22"/>
          <w:lang w:val="fr-BE"/>
        </w:rPr>
        <w:t>Barbieaux</w:t>
      </w:r>
      <w:proofErr w:type="spellEnd"/>
      <w:r w:rsidRPr="00D34DF4">
        <w:rPr>
          <w:rFonts w:ascii="Arial" w:hAnsi="Arial" w:cs="Arial"/>
          <w:bCs/>
          <w:sz w:val="22"/>
          <w:szCs w:val="22"/>
          <w:lang w:val="fr-BE"/>
        </w:rPr>
        <w:t xml:space="preserve"> Elisabeth, Martin–</w:t>
      </w:r>
      <w:proofErr w:type="spellStart"/>
      <w:r w:rsidRPr="00D34DF4">
        <w:rPr>
          <w:rFonts w:ascii="Arial" w:hAnsi="Arial" w:cs="Arial"/>
          <w:bCs/>
          <w:sz w:val="22"/>
          <w:szCs w:val="22"/>
          <w:lang w:val="fr-BE"/>
        </w:rPr>
        <w:t>Verhees</w:t>
      </w:r>
      <w:proofErr w:type="spellEnd"/>
      <w:r w:rsidRPr="00D34DF4">
        <w:rPr>
          <w:rFonts w:ascii="Arial" w:hAnsi="Arial" w:cs="Arial"/>
          <w:bCs/>
          <w:sz w:val="22"/>
          <w:szCs w:val="22"/>
          <w:lang w:val="fr-BE"/>
        </w:rPr>
        <w:t xml:space="preserve"> Laurette, </w:t>
      </w:r>
      <w:proofErr w:type="spellStart"/>
      <w:r w:rsidRPr="00D34DF4">
        <w:rPr>
          <w:rFonts w:ascii="Arial" w:hAnsi="Arial" w:cs="Arial"/>
          <w:bCs/>
          <w:sz w:val="22"/>
          <w:szCs w:val="22"/>
          <w:lang w:val="fr-BE"/>
        </w:rPr>
        <w:t>Dochain</w:t>
      </w:r>
      <w:proofErr w:type="spellEnd"/>
      <w:r w:rsidRPr="00D34DF4">
        <w:rPr>
          <w:rFonts w:ascii="Arial" w:hAnsi="Arial" w:cs="Arial"/>
          <w:bCs/>
          <w:sz w:val="22"/>
          <w:szCs w:val="22"/>
          <w:lang w:val="fr-BE"/>
        </w:rPr>
        <w:t xml:space="preserve"> Jacques, Olbrechts Paul, Delbeke Claude, Burie Wilfred, </w:t>
      </w:r>
      <w:proofErr w:type="spellStart"/>
      <w:r w:rsidRPr="00D34DF4">
        <w:rPr>
          <w:rFonts w:ascii="Arial" w:hAnsi="Arial" w:cs="Arial"/>
          <w:bCs/>
          <w:sz w:val="22"/>
          <w:szCs w:val="22"/>
          <w:lang w:val="fr-BE"/>
        </w:rPr>
        <w:t>Legrain</w:t>
      </w:r>
      <w:proofErr w:type="spellEnd"/>
      <w:r w:rsidRPr="00D34DF4">
        <w:rPr>
          <w:rFonts w:ascii="Arial" w:hAnsi="Arial" w:cs="Arial"/>
          <w:bCs/>
          <w:sz w:val="22"/>
          <w:szCs w:val="22"/>
          <w:lang w:val="fr-BE"/>
        </w:rPr>
        <w:t xml:space="preserve"> Gérard, Guillaume Francis, Féaux Valmy.</w:t>
      </w:r>
    </w:p>
    <w:p w:rsidR="009227EC" w:rsidRDefault="009227EC" w:rsidP="00D34DF4">
      <w:pPr>
        <w:widowControl w:val="0"/>
        <w:jc w:val="both"/>
        <w:rPr>
          <w:rFonts w:ascii="Arial" w:hAnsi="Arial" w:cs="Arial"/>
          <w:bCs/>
          <w:sz w:val="22"/>
          <w:szCs w:val="22"/>
          <w:lang w:val="fr-BE"/>
        </w:rPr>
      </w:pPr>
    </w:p>
    <w:p w:rsidR="009227EC" w:rsidRPr="009227EC" w:rsidRDefault="009227EC" w:rsidP="00D34DF4">
      <w:pPr>
        <w:widowControl w:val="0"/>
        <w:jc w:val="both"/>
        <w:rPr>
          <w:rFonts w:ascii="Arial" w:hAnsi="Arial" w:cs="Arial"/>
          <w:b/>
          <w:bCs/>
          <w:sz w:val="22"/>
          <w:szCs w:val="22"/>
          <w:lang w:val="fr-BE"/>
        </w:rPr>
      </w:pPr>
      <w:r w:rsidRPr="009227EC">
        <w:rPr>
          <w:rFonts w:ascii="Arial" w:hAnsi="Arial" w:cs="Arial"/>
          <w:b/>
          <w:bCs/>
          <w:sz w:val="22"/>
          <w:szCs w:val="22"/>
          <w:lang w:val="fr-BE"/>
        </w:rPr>
        <w:t>Excusés :</w:t>
      </w:r>
    </w:p>
    <w:p w:rsidR="009227EC" w:rsidRDefault="00AE15CD" w:rsidP="00D34DF4">
      <w:pPr>
        <w:widowControl w:val="0"/>
        <w:jc w:val="both"/>
        <w:rPr>
          <w:rFonts w:ascii="Arial" w:hAnsi="Arial" w:cs="Arial"/>
          <w:bCs/>
          <w:sz w:val="22"/>
          <w:szCs w:val="22"/>
        </w:rPr>
      </w:pPr>
      <w:r w:rsidRPr="00D34DF4">
        <w:rPr>
          <w:rFonts w:ascii="Arial" w:hAnsi="Arial" w:cs="Arial"/>
          <w:bCs/>
          <w:sz w:val="22"/>
          <w:szCs w:val="22"/>
          <w:lang w:val="fr-BE"/>
        </w:rPr>
        <w:t xml:space="preserve">Gilbert </w:t>
      </w:r>
      <w:proofErr w:type="spellStart"/>
      <w:r w:rsidR="009227EC" w:rsidRPr="00D34DF4">
        <w:rPr>
          <w:rFonts w:ascii="Arial" w:hAnsi="Arial" w:cs="Arial"/>
          <w:bCs/>
          <w:sz w:val="22"/>
          <w:szCs w:val="22"/>
          <w:lang w:val="fr-BE"/>
        </w:rPr>
        <w:t>Hautenauve</w:t>
      </w:r>
      <w:proofErr w:type="spellEnd"/>
      <w:r w:rsidR="009227EC">
        <w:rPr>
          <w:rFonts w:ascii="Arial" w:hAnsi="Arial" w:cs="Arial"/>
          <w:bCs/>
          <w:sz w:val="22"/>
          <w:szCs w:val="22"/>
          <w:lang w:val="fr-BE"/>
        </w:rPr>
        <w:t xml:space="preserve">, Collet Marie-Astrid, </w:t>
      </w:r>
      <w:r>
        <w:rPr>
          <w:rFonts w:ascii="Arial" w:hAnsi="Arial" w:cs="Arial"/>
          <w:bCs/>
          <w:sz w:val="22"/>
          <w:szCs w:val="22"/>
          <w:lang w:val="fr-BE"/>
        </w:rPr>
        <w:t xml:space="preserve">André </w:t>
      </w:r>
      <w:proofErr w:type="spellStart"/>
      <w:r w:rsidR="009227EC">
        <w:rPr>
          <w:rFonts w:ascii="Arial" w:hAnsi="Arial" w:cs="Arial"/>
          <w:bCs/>
          <w:sz w:val="22"/>
          <w:szCs w:val="22"/>
          <w:lang w:val="fr-BE"/>
        </w:rPr>
        <w:t>Flahaut</w:t>
      </w:r>
      <w:proofErr w:type="spellEnd"/>
      <w:r w:rsidR="009227EC">
        <w:rPr>
          <w:rFonts w:ascii="Arial" w:hAnsi="Arial" w:cs="Arial"/>
          <w:bCs/>
          <w:sz w:val="22"/>
          <w:szCs w:val="22"/>
          <w:lang w:val="fr-BE"/>
        </w:rPr>
        <w:t xml:space="preserve">, </w:t>
      </w:r>
      <w:r w:rsidR="009227EC" w:rsidRPr="009227EC">
        <w:rPr>
          <w:rFonts w:ascii="Arial" w:hAnsi="Arial" w:cs="Arial"/>
          <w:bCs/>
          <w:sz w:val="22"/>
          <w:szCs w:val="22"/>
        </w:rPr>
        <w:t xml:space="preserve">Tanguy </w:t>
      </w:r>
      <w:proofErr w:type="spellStart"/>
      <w:r w:rsidR="009227EC" w:rsidRPr="009227EC">
        <w:rPr>
          <w:rFonts w:ascii="Arial" w:hAnsi="Arial" w:cs="Arial"/>
          <w:bCs/>
          <w:sz w:val="22"/>
          <w:szCs w:val="22"/>
        </w:rPr>
        <w:t>S</w:t>
      </w:r>
      <w:r w:rsidR="009227EC">
        <w:rPr>
          <w:rFonts w:ascii="Arial" w:hAnsi="Arial" w:cs="Arial"/>
          <w:bCs/>
          <w:sz w:val="22"/>
          <w:szCs w:val="22"/>
        </w:rPr>
        <w:t>tuckens</w:t>
      </w:r>
      <w:proofErr w:type="spellEnd"/>
      <w:r w:rsidR="009227EC">
        <w:rPr>
          <w:rFonts w:ascii="Arial" w:hAnsi="Arial" w:cs="Arial"/>
          <w:bCs/>
          <w:sz w:val="22"/>
          <w:szCs w:val="22"/>
        </w:rPr>
        <w:t xml:space="preserve">, </w:t>
      </w:r>
      <w:r w:rsidR="009227EC" w:rsidRPr="009227EC">
        <w:rPr>
          <w:rFonts w:ascii="Arial" w:hAnsi="Arial" w:cs="Arial"/>
          <w:bCs/>
          <w:sz w:val="22"/>
          <w:szCs w:val="22"/>
        </w:rPr>
        <w:t xml:space="preserve">René </w:t>
      </w:r>
      <w:r w:rsidR="009227EC">
        <w:rPr>
          <w:rFonts w:ascii="Arial" w:hAnsi="Arial" w:cs="Arial"/>
          <w:bCs/>
          <w:sz w:val="22"/>
          <w:szCs w:val="22"/>
        </w:rPr>
        <w:t xml:space="preserve">Laurent, Marie-Thérèse Courte, Sébastien </w:t>
      </w:r>
      <w:proofErr w:type="spellStart"/>
      <w:r w:rsidR="009227EC">
        <w:rPr>
          <w:rFonts w:ascii="Arial" w:hAnsi="Arial" w:cs="Arial"/>
          <w:bCs/>
          <w:sz w:val="22"/>
          <w:szCs w:val="22"/>
        </w:rPr>
        <w:t>Polet</w:t>
      </w:r>
      <w:proofErr w:type="spellEnd"/>
      <w:r>
        <w:rPr>
          <w:rFonts w:ascii="Arial" w:hAnsi="Arial" w:cs="Arial"/>
          <w:bCs/>
          <w:sz w:val="22"/>
          <w:szCs w:val="22"/>
        </w:rPr>
        <w:t xml:space="preserve">, Renée Sauvage, Marc </w:t>
      </w:r>
      <w:proofErr w:type="spellStart"/>
      <w:r>
        <w:rPr>
          <w:rFonts w:ascii="Arial" w:hAnsi="Arial" w:cs="Arial"/>
          <w:bCs/>
          <w:sz w:val="22"/>
          <w:szCs w:val="22"/>
        </w:rPr>
        <w:t>Bastin</w:t>
      </w:r>
      <w:proofErr w:type="spellEnd"/>
      <w:r w:rsidR="003958EA">
        <w:rPr>
          <w:rFonts w:ascii="Arial" w:hAnsi="Arial" w:cs="Arial"/>
          <w:bCs/>
          <w:sz w:val="22"/>
          <w:szCs w:val="22"/>
        </w:rPr>
        <w:t>, Marcel Dupont.</w:t>
      </w:r>
    </w:p>
    <w:p w:rsidR="009227EC" w:rsidRDefault="009227EC" w:rsidP="00D34DF4">
      <w:pPr>
        <w:widowControl w:val="0"/>
        <w:jc w:val="both"/>
        <w:rPr>
          <w:rFonts w:ascii="Arial" w:hAnsi="Arial" w:cs="Arial"/>
          <w:bCs/>
          <w:sz w:val="22"/>
          <w:szCs w:val="22"/>
        </w:rPr>
      </w:pPr>
    </w:p>
    <w:p w:rsidR="009227EC" w:rsidRPr="009227EC" w:rsidRDefault="009227EC" w:rsidP="009227EC">
      <w:pPr>
        <w:widowControl w:val="0"/>
        <w:jc w:val="both"/>
        <w:rPr>
          <w:rFonts w:ascii="Arial" w:hAnsi="Arial" w:cs="Arial"/>
          <w:b/>
          <w:bCs/>
          <w:sz w:val="22"/>
          <w:szCs w:val="22"/>
          <w:lang w:val="fr-BE"/>
        </w:rPr>
      </w:pPr>
      <w:r w:rsidRPr="009227EC">
        <w:rPr>
          <w:rFonts w:ascii="Arial" w:hAnsi="Arial" w:cs="Arial"/>
          <w:b/>
          <w:bCs/>
          <w:sz w:val="22"/>
          <w:szCs w:val="22"/>
          <w:lang w:val="fr-BE"/>
        </w:rPr>
        <w:t>Ordre du Jour :</w:t>
      </w:r>
    </w:p>
    <w:p w:rsidR="009227EC" w:rsidRPr="009227EC" w:rsidRDefault="009227EC" w:rsidP="009227EC">
      <w:pPr>
        <w:widowControl w:val="0"/>
        <w:jc w:val="both"/>
        <w:rPr>
          <w:rFonts w:ascii="Arial" w:hAnsi="Arial" w:cs="Arial"/>
          <w:bCs/>
          <w:sz w:val="22"/>
          <w:szCs w:val="22"/>
          <w:lang w:val="fr-BE"/>
        </w:rPr>
      </w:pPr>
      <w:r>
        <w:rPr>
          <w:rFonts w:ascii="Arial" w:hAnsi="Arial" w:cs="Arial"/>
          <w:bCs/>
          <w:sz w:val="22"/>
          <w:szCs w:val="22"/>
          <w:lang w:val="fr-BE"/>
        </w:rPr>
        <w:t xml:space="preserve">- </w:t>
      </w:r>
      <w:r w:rsidRPr="009227EC">
        <w:rPr>
          <w:rFonts w:ascii="Arial" w:hAnsi="Arial" w:cs="Arial"/>
          <w:bCs/>
          <w:sz w:val="22"/>
          <w:szCs w:val="22"/>
          <w:lang w:val="fr-BE"/>
        </w:rPr>
        <w:t>Introduction de bienvenue</w:t>
      </w:r>
    </w:p>
    <w:p w:rsidR="009227EC" w:rsidRPr="009227EC" w:rsidRDefault="009227EC" w:rsidP="009227EC">
      <w:pPr>
        <w:widowControl w:val="0"/>
        <w:jc w:val="both"/>
        <w:rPr>
          <w:rFonts w:ascii="Arial" w:hAnsi="Arial" w:cs="Arial"/>
          <w:bCs/>
          <w:sz w:val="22"/>
          <w:szCs w:val="22"/>
          <w:lang w:val="fr-BE"/>
        </w:rPr>
      </w:pPr>
      <w:r>
        <w:rPr>
          <w:rFonts w:ascii="Arial" w:hAnsi="Arial" w:cs="Arial"/>
          <w:bCs/>
          <w:sz w:val="22"/>
          <w:szCs w:val="22"/>
          <w:lang w:val="fr-BE"/>
        </w:rPr>
        <w:t xml:space="preserve">- </w:t>
      </w:r>
      <w:r w:rsidRPr="009227EC">
        <w:rPr>
          <w:rFonts w:ascii="Arial" w:hAnsi="Arial" w:cs="Arial"/>
          <w:bCs/>
          <w:sz w:val="22"/>
          <w:szCs w:val="22"/>
          <w:lang w:val="fr-BE"/>
        </w:rPr>
        <w:t>Bilan financier de 2015 et budget pour 2016 – Approbation des comptes</w:t>
      </w:r>
    </w:p>
    <w:p w:rsidR="009227EC" w:rsidRPr="009227EC" w:rsidRDefault="009227EC" w:rsidP="009227EC">
      <w:pPr>
        <w:widowControl w:val="0"/>
        <w:jc w:val="both"/>
        <w:rPr>
          <w:rFonts w:ascii="Arial" w:hAnsi="Arial" w:cs="Arial"/>
          <w:bCs/>
          <w:sz w:val="22"/>
          <w:szCs w:val="22"/>
          <w:lang w:val="fr-BE"/>
        </w:rPr>
      </w:pPr>
      <w:r>
        <w:rPr>
          <w:rFonts w:ascii="Arial" w:hAnsi="Arial" w:cs="Arial"/>
          <w:bCs/>
          <w:sz w:val="22"/>
          <w:szCs w:val="22"/>
          <w:lang w:val="fr-BE"/>
        </w:rPr>
        <w:t xml:space="preserve">- </w:t>
      </w:r>
      <w:r w:rsidRPr="009227EC">
        <w:rPr>
          <w:rFonts w:ascii="Arial" w:hAnsi="Arial" w:cs="Arial"/>
          <w:bCs/>
          <w:sz w:val="22"/>
          <w:szCs w:val="22"/>
          <w:lang w:val="fr-BE"/>
        </w:rPr>
        <w:t>Bilan Moral de 2015 et projets pour 2016 – Approbation</w:t>
      </w:r>
    </w:p>
    <w:p w:rsidR="009227EC" w:rsidRDefault="009227EC" w:rsidP="00D34DF4">
      <w:pPr>
        <w:widowControl w:val="0"/>
        <w:jc w:val="both"/>
        <w:rPr>
          <w:rFonts w:ascii="Arial" w:hAnsi="Arial" w:cs="Arial"/>
          <w:bCs/>
          <w:sz w:val="22"/>
          <w:szCs w:val="22"/>
          <w:lang w:val="fr-BE"/>
        </w:rPr>
      </w:pPr>
    </w:p>
    <w:p w:rsidR="009227EC" w:rsidRDefault="009227EC" w:rsidP="00D34DF4">
      <w:pPr>
        <w:widowControl w:val="0"/>
        <w:jc w:val="both"/>
        <w:rPr>
          <w:rFonts w:ascii="Arial" w:hAnsi="Arial" w:cs="Arial"/>
          <w:bCs/>
          <w:sz w:val="22"/>
          <w:szCs w:val="22"/>
          <w:lang w:val="fr-BE"/>
        </w:rPr>
      </w:pPr>
    </w:p>
    <w:p w:rsidR="009227EC" w:rsidRPr="00060781" w:rsidRDefault="009227EC" w:rsidP="00D34DF4">
      <w:pPr>
        <w:widowControl w:val="0"/>
        <w:jc w:val="both"/>
        <w:rPr>
          <w:rFonts w:ascii="Arial" w:hAnsi="Arial" w:cs="Arial"/>
          <w:b/>
          <w:bCs/>
          <w:sz w:val="22"/>
          <w:szCs w:val="22"/>
          <w:lang w:val="fr-BE"/>
        </w:rPr>
      </w:pPr>
      <w:r w:rsidRPr="00060781">
        <w:rPr>
          <w:rFonts w:ascii="Arial" w:hAnsi="Arial" w:cs="Arial"/>
          <w:b/>
          <w:bCs/>
          <w:sz w:val="22"/>
          <w:szCs w:val="22"/>
          <w:lang w:val="fr-BE"/>
        </w:rPr>
        <w:t>1. Introduction de bienvenue</w:t>
      </w:r>
    </w:p>
    <w:p w:rsidR="009227EC" w:rsidRDefault="00060781" w:rsidP="00D34DF4">
      <w:pPr>
        <w:widowControl w:val="0"/>
        <w:jc w:val="both"/>
        <w:rPr>
          <w:rFonts w:ascii="Arial" w:hAnsi="Arial" w:cs="Arial"/>
          <w:bCs/>
          <w:sz w:val="22"/>
          <w:szCs w:val="22"/>
          <w:lang w:val="fr-BE"/>
        </w:rPr>
      </w:pPr>
      <w:r>
        <w:rPr>
          <w:rFonts w:ascii="Arial" w:hAnsi="Arial" w:cs="Arial"/>
          <w:bCs/>
          <w:sz w:val="22"/>
          <w:szCs w:val="22"/>
          <w:lang w:val="fr-BE"/>
        </w:rPr>
        <w:t xml:space="preserve">Willy Cordier et Alain Geûens Président et Secrétaire du CGHL accueillent les membres de l’Echarp. Ils font ensuite une présentation du </w:t>
      </w:r>
      <w:r w:rsidRPr="00060781">
        <w:rPr>
          <w:rFonts w:ascii="Arial" w:hAnsi="Arial" w:cs="Arial"/>
          <w:bCs/>
          <w:sz w:val="22"/>
          <w:szCs w:val="22"/>
          <w:lang w:val="fr-BE"/>
        </w:rPr>
        <w:t>Cercle de Généalogie et d'Histoire de Lasne</w:t>
      </w:r>
      <w:r>
        <w:rPr>
          <w:rFonts w:ascii="Arial" w:hAnsi="Arial" w:cs="Arial"/>
          <w:bCs/>
          <w:sz w:val="22"/>
          <w:szCs w:val="22"/>
          <w:lang w:val="fr-BE"/>
        </w:rPr>
        <w:t xml:space="preserve">, de ses activités, réalisations et projets. </w:t>
      </w:r>
    </w:p>
    <w:p w:rsidR="009227EC" w:rsidRDefault="00060781" w:rsidP="00D34DF4">
      <w:pPr>
        <w:widowControl w:val="0"/>
        <w:jc w:val="both"/>
        <w:rPr>
          <w:rFonts w:ascii="Arial" w:hAnsi="Arial" w:cs="Arial"/>
          <w:bCs/>
          <w:sz w:val="22"/>
          <w:szCs w:val="22"/>
          <w:lang w:val="fr-BE"/>
        </w:rPr>
      </w:pPr>
      <w:r>
        <w:rPr>
          <w:rFonts w:ascii="Arial" w:hAnsi="Arial" w:cs="Arial"/>
          <w:bCs/>
          <w:sz w:val="22"/>
          <w:szCs w:val="22"/>
          <w:lang w:val="fr-BE"/>
        </w:rPr>
        <w:t>Wilfred Burie remercie les membres présents.</w:t>
      </w:r>
    </w:p>
    <w:p w:rsidR="00060781" w:rsidRDefault="00060781" w:rsidP="00D34DF4">
      <w:pPr>
        <w:widowControl w:val="0"/>
        <w:jc w:val="both"/>
        <w:rPr>
          <w:rFonts w:ascii="Arial" w:hAnsi="Arial" w:cs="Arial"/>
          <w:bCs/>
          <w:sz w:val="22"/>
          <w:szCs w:val="22"/>
          <w:lang w:val="fr-BE"/>
        </w:rPr>
      </w:pPr>
    </w:p>
    <w:p w:rsidR="00060781" w:rsidRPr="00366454" w:rsidRDefault="00060781" w:rsidP="00D34DF4">
      <w:pPr>
        <w:widowControl w:val="0"/>
        <w:jc w:val="both"/>
        <w:rPr>
          <w:rFonts w:ascii="Arial" w:hAnsi="Arial" w:cs="Arial"/>
          <w:b/>
          <w:bCs/>
          <w:sz w:val="22"/>
          <w:szCs w:val="22"/>
          <w:lang w:val="fr-BE"/>
        </w:rPr>
      </w:pPr>
      <w:r w:rsidRPr="00366454">
        <w:rPr>
          <w:rFonts w:ascii="Arial" w:hAnsi="Arial" w:cs="Arial"/>
          <w:b/>
          <w:bCs/>
          <w:sz w:val="22"/>
          <w:szCs w:val="22"/>
          <w:lang w:val="fr-BE"/>
        </w:rPr>
        <w:t>2. Rapport financier</w:t>
      </w:r>
    </w:p>
    <w:p w:rsidR="00366454" w:rsidRDefault="00366454" w:rsidP="00D34DF4">
      <w:pPr>
        <w:widowControl w:val="0"/>
        <w:jc w:val="both"/>
        <w:rPr>
          <w:rFonts w:ascii="Arial" w:hAnsi="Arial" w:cs="Arial"/>
          <w:bCs/>
          <w:sz w:val="22"/>
          <w:szCs w:val="22"/>
          <w:lang w:val="fr-BE"/>
        </w:rPr>
      </w:pPr>
      <w:r>
        <w:rPr>
          <w:rFonts w:ascii="Arial" w:hAnsi="Arial" w:cs="Arial"/>
          <w:bCs/>
          <w:sz w:val="22"/>
          <w:szCs w:val="22"/>
          <w:lang w:val="fr-BE"/>
        </w:rPr>
        <w:t xml:space="preserve">Gérard </w:t>
      </w:r>
      <w:proofErr w:type="spellStart"/>
      <w:r>
        <w:rPr>
          <w:rFonts w:ascii="Arial" w:hAnsi="Arial" w:cs="Arial"/>
          <w:bCs/>
          <w:sz w:val="22"/>
          <w:szCs w:val="22"/>
          <w:lang w:val="fr-BE"/>
        </w:rPr>
        <w:t>Legrain</w:t>
      </w:r>
      <w:proofErr w:type="spellEnd"/>
      <w:r>
        <w:rPr>
          <w:rFonts w:ascii="Arial" w:hAnsi="Arial" w:cs="Arial"/>
          <w:bCs/>
          <w:sz w:val="22"/>
          <w:szCs w:val="22"/>
          <w:lang w:val="fr-BE"/>
        </w:rPr>
        <w:t>, Trésorier, présente les comptes de l’Echarp pour l’exercice 2015 et les projections pour l’année 2016. Les participants ont reçu un bilan de l’exercice au préalable. Suite à l’explication des données du bilan, l’Assemblée approuve les comptes.</w:t>
      </w:r>
    </w:p>
    <w:p w:rsidR="00366454" w:rsidRDefault="00366454" w:rsidP="00D34DF4">
      <w:pPr>
        <w:widowControl w:val="0"/>
        <w:jc w:val="both"/>
        <w:rPr>
          <w:rFonts w:ascii="Arial" w:hAnsi="Arial" w:cs="Arial"/>
          <w:bCs/>
          <w:sz w:val="22"/>
          <w:szCs w:val="22"/>
          <w:lang w:val="fr-BE"/>
        </w:rPr>
      </w:pPr>
    </w:p>
    <w:p w:rsidR="00366454" w:rsidRPr="00366454" w:rsidRDefault="00366454" w:rsidP="00D34DF4">
      <w:pPr>
        <w:widowControl w:val="0"/>
        <w:jc w:val="both"/>
        <w:rPr>
          <w:rFonts w:ascii="Arial" w:hAnsi="Arial" w:cs="Arial"/>
          <w:b/>
          <w:bCs/>
          <w:sz w:val="22"/>
          <w:szCs w:val="22"/>
          <w:lang w:val="fr-BE"/>
        </w:rPr>
      </w:pPr>
      <w:r w:rsidRPr="00366454">
        <w:rPr>
          <w:rFonts w:ascii="Arial" w:hAnsi="Arial" w:cs="Arial"/>
          <w:b/>
          <w:bCs/>
          <w:sz w:val="22"/>
          <w:szCs w:val="22"/>
          <w:lang w:val="fr-BE"/>
        </w:rPr>
        <w:t>3. Rapport d’activité</w:t>
      </w:r>
    </w:p>
    <w:p w:rsidR="004203E0" w:rsidRDefault="004203E0" w:rsidP="00D34DF4">
      <w:pPr>
        <w:widowControl w:val="0"/>
        <w:jc w:val="both"/>
        <w:rPr>
          <w:rFonts w:ascii="Arial" w:hAnsi="Arial" w:cs="Arial"/>
          <w:bCs/>
          <w:sz w:val="22"/>
          <w:szCs w:val="22"/>
          <w:lang w:val="fr-BE"/>
        </w:rPr>
      </w:pPr>
      <w:r>
        <w:rPr>
          <w:rFonts w:ascii="Arial" w:hAnsi="Arial" w:cs="Arial"/>
          <w:bCs/>
          <w:sz w:val="22"/>
          <w:szCs w:val="22"/>
          <w:lang w:val="fr-BE"/>
        </w:rPr>
        <w:t xml:space="preserve">- </w:t>
      </w:r>
      <w:r w:rsidR="00366454">
        <w:rPr>
          <w:rFonts w:ascii="Arial" w:hAnsi="Arial" w:cs="Arial"/>
          <w:bCs/>
          <w:sz w:val="22"/>
          <w:szCs w:val="22"/>
          <w:lang w:val="fr-BE"/>
        </w:rPr>
        <w:t xml:space="preserve">Wilfred Burie, Secrétaire Général présente l’ensemble des actions entreprises par l’Echarp. En premier lieu, il parle des activités récurrentes qui </w:t>
      </w:r>
      <w:r w:rsidR="00A47364">
        <w:rPr>
          <w:rFonts w:ascii="Arial" w:hAnsi="Arial" w:cs="Arial"/>
          <w:bCs/>
          <w:sz w:val="22"/>
          <w:szCs w:val="22"/>
          <w:lang w:val="fr-BE"/>
        </w:rPr>
        <w:t xml:space="preserve">ont </w:t>
      </w:r>
      <w:r w:rsidR="00366454">
        <w:rPr>
          <w:rFonts w:ascii="Arial" w:hAnsi="Arial" w:cs="Arial"/>
          <w:bCs/>
          <w:sz w:val="22"/>
          <w:szCs w:val="22"/>
          <w:lang w:val="fr-BE"/>
        </w:rPr>
        <w:t>consist</w:t>
      </w:r>
      <w:r w:rsidR="00A47364">
        <w:rPr>
          <w:rFonts w:ascii="Arial" w:hAnsi="Arial" w:cs="Arial"/>
          <w:bCs/>
          <w:sz w:val="22"/>
          <w:szCs w:val="22"/>
          <w:lang w:val="fr-BE"/>
        </w:rPr>
        <w:t>é</w:t>
      </w:r>
      <w:r w:rsidR="00366454">
        <w:rPr>
          <w:rFonts w:ascii="Arial" w:hAnsi="Arial" w:cs="Arial"/>
          <w:bCs/>
          <w:sz w:val="22"/>
          <w:szCs w:val="22"/>
          <w:lang w:val="fr-BE"/>
        </w:rPr>
        <w:t xml:space="preserve"> en la tenue du site, la publication des quatre bulletins et du travail commun que cela implique</w:t>
      </w:r>
      <w:r w:rsidR="00A47364">
        <w:rPr>
          <w:rFonts w:ascii="Arial" w:hAnsi="Arial" w:cs="Arial"/>
          <w:bCs/>
          <w:sz w:val="22"/>
          <w:szCs w:val="22"/>
          <w:lang w:val="fr-BE"/>
        </w:rPr>
        <w:t>, la tenue des réunions de mars et novembre 2015</w:t>
      </w:r>
      <w:r w:rsidR="00366454">
        <w:rPr>
          <w:rFonts w:ascii="Arial" w:hAnsi="Arial" w:cs="Arial"/>
          <w:bCs/>
          <w:sz w:val="22"/>
          <w:szCs w:val="22"/>
          <w:lang w:val="fr-BE"/>
        </w:rPr>
        <w:t xml:space="preserve">. Il note la qualité des articles que des membres lui envoient afin d’être publiés dans le bulletin, ainsi que </w:t>
      </w:r>
      <w:r>
        <w:rPr>
          <w:rFonts w:ascii="Arial" w:hAnsi="Arial" w:cs="Arial"/>
          <w:bCs/>
          <w:sz w:val="22"/>
          <w:szCs w:val="22"/>
          <w:lang w:val="fr-BE"/>
        </w:rPr>
        <w:t>le travail fournit par les responsables des différentes rubriques que comporte notre organe.</w:t>
      </w:r>
    </w:p>
    <w:p w:rsidR="00A8761C" w:rsidRDefault="004203E0" w:rsidP="00D34DF4">
      <w:pPr>
        <w:widowControl w:val="0"/>
        <w:jc w:val="both"/>
        <w:rPr>
          <w:rFonts w:ascii="Arial" w:hAnsi="Arial" w:cs="Arial"/>
          <w:bCs/>
          <w:sz w:val="22"/>
          <w:szCs w:val="22"/>
          <w:lang w:val="fr-BE"/>
        </w:rPr>
      </w:pPr>
      <w:r>
        <w:rPr>
          <w:rFonts w:ascii="Arial" w:hAnsi="Arial" w:cs="Arial"/>
          <w:bCs/>
          <w:sz w:val="22"/>
          <w:szCs w:val="22"/>
          <w:lang w:val="fr-BE"/>
        </w:rPr>
        <w:t xml:space="preserve">- Le projet de faire connaître l’Echarp, et par conséquent, les cercles </w:t>
      </w:r>
      <w:r w:rsidR="003958EA">
        <w:rPr>
          <w:rFonts w:ascii="Arial" w:hAnsi="Arial" w:cs="Arial"/>
          <w:bCs/>
          <w:sz w:val="22"/>
          <w:szCs w:val="22"/>
          <w:lang w:val="fr-BE"/>
        </w:rPr>
        <w:t xml:space="preserve">locaux </w:t>
      </w:r>
      <w:r>
        <w:rPr>
          <w:rFonts w:ascii="Arial" w:hAnsi="Arial" w:cs="Arial"/>
          <w:bCs/>
          <w:sz w:val="22"/>
          <w:szCs w:val="22"/>
          <w:lang w:val="fr-BE"/>
        </w:rPr>
        <w:t xml:space="preserve">d’histoire auprès des institutions d’enseignement secondaire, supérieur et universitaire a commencé. Paul Olbrechts explique le fait que l’ignorance de l’existence des cercles locaux d’histoire et par conséquent de l’Echarp est réelle, tant auprès des enseignants que des étudiants. Il ressort du débat animé entre le Bureau de l’Echarp et les membres présents que plusieurs situations représentent un handicap certain à la diffusion des travaux réalisés par les cercles </w:t>
      </w:r>
      <w:r>
        <w:rPr>
          <w:rFonts w:ascii="Arial" w:hAnsi="Arial" w:cs="Arial"/>
          <w:bCs/>
          <w:sz w:val="22"/>
          <w:szCs w:val="22"/>
          <w:lang w:val="fr-BE"/>
        </w:rPr>
        <w:lastRenderedPageBreak/>
        <w:t xml:space="preserve">locaux : </w:t>
      </w:r>
      <w:r w:rsidR="003958EA">
        <w:rPr>
          <w:rFonts w:ascii="Arial" w:hAnsi="Arial" w:cs="Arial"/>
          <w:bCs/>
          <w:sz w:val="22"/>
          <w:szCs w:val="22"/>
          <w:lang w:val="fr-BE"/>
        </w:rPr>
        <w:t>l</w:t>
      </w:r>
      <w:r w:rsidR="00A8761C">
        <w:rPr>
          <w:rFonts w:ascii="Arial" w:hAnsi="Arial" w:cs="Arial"/>
          <w:bCs/>
          <w:sz w:val="22"/>
          <w:szCs w:val="22"/>
          <w:lang w:val="fr-BE"/>
        </w:rPr>
        <w:t>’âge des animateurs de ces cercles, le problème du rajeunissement des effectifs, l’évolution fulgurante des moyens de communication et l’adaptation des cercles à ces techniques nouvelles en constante évolution représentent un frein à une collaboration entre l’enseignement et nos cercles.</w:t>
      </w:r>
    </w:p>
    <w:p w:rsidR="00A47364" w:rsidRDefault="00A8761C" w:rsidP="00D34DF4">
      <w:pPr>
        <w:widowControl w:val="0"/>
        <w:jc w:val="both"/>
        <w:rPr>
          <w:rFonts w:ascii="Arial" w:hAnsi="Arial" w:cs="Arial"/>
          <w:bCs/>
          <w:sz w:val="22"/>
          <w:szCs w:val="22"/>
          <w:lang w:val="fr-BE"/>
        </w:rPr>
      </w:pPr>
      <w:r>
        <w:rPr>
          <w:rFonts w:ascii="Arial" w:hAnsi="Arial" w:cs="Arial"/>
          <w:bCs/>
          <w:sz w:val="22"/>
          <w:szCs w:val="22"/>
          <w:lang w:val="fr-BE"/>
        </w:rPr>
        <w:t>- Le problème des données acquises par les cercles est également abordé. Il est un fait que les cercles locaux d’histoire et de généalogie conservent une masse appréciable de données sous les formes les plus diverses (photos, travaux de recherche, documents originaux, ouvrages, etc.). A l’heure où les institutions officielles (AGR, Archives nationales, régionales, universitaires présentent directement une grande part de leurs avoirs numérisé</w:t>
      </w:r>
      <w:r w:rsidR="00A47364">
        <w:rPr>
          <w:rFonts w:ascii="Arial" w:hAnsi="Arial" w:cs="Arial"/>
          <w:bCs/>
          <w:sz w:val="22"/>
          <w:szCs w:val="22"/>
          <w:lang w:val="fr-BE"/>
        </w:rPr>
        <w:t>s</w:t>
      </w:r>
      <w:r>
        <w:rPr>
          <w:rFonts w:ascii="Arial" w:hAnsi="Arial" w:cs="Arial"/>
          <w:bCs/>
          <w:sz w:val="22"/>
          <w:szCs w:val="22"/>
          <w:lang w:val="fr-BE"/>
        </w:rPr>
        <w:t xml:space="preserve"> au public, seuls quelques cercles membres de l’Echarp sont dotés de sites Internet sur lesquels </w:t>
      </w:r>
      <w:r w:rsidR="00A47364">
        <w:rPr>
          <w:rFonts w:ascii="Arial" w:hAnsi="Arial" w:cs="Arial"/>
          <w:bCs/>
          <w:sz w:val="22"/>
          <w:szCs w:val="22"/>
          <w:lang w:val="fr-BE"/>
        </w:rPr>
        <w:t>le public peut chercher dans une base de données les éléments utiles à ses recherches.</w:t>
      </w:r>
    </w:p>
    <w:p w:rsidR="00006F85" w:rsidRDefault="00A47364" w:rsidP="00D34DF4">
      <w:pPr>
        <w:widowControl w:val="0"/>
        <w:jc w:val="both"/>
        <w:rPr>
          <w:rFonts w:ascii="Arial" w:hAnsi="Arial" w:cs="Arial"/>
          <w:bCs/>
          <w:sz w:val="22"/>
          <w:szCs w:val="22"/>
          <w:lang w:val="fr-BE"/>
        </w:rPr>
      </w:pPr>
      <w:r>
        <w:rPr>
          <w:rFonts w:ascii="Arial" w:hAnsi="Arial" w:cs="Arial"/>
          <w:bCs/>
          <w:sz w:val="22"/>
          <w:szCs w:val="22"/>
          <w:lang w:val="fr-BE"/>
        </w:rPr>
        <w:t xml:space="preserve">- </w:t>
      </w:r>
      <w:r w:rsidR="007B7F36">
        <w:rPr>
          <w:rFonts w:ascii="Arial" w:hAnsi="Arial" w:cs="Arial"/>
          <w:bCs/>
          <w:sz w:val="22"/>
          <w:szCs w:val="22"/>
          <w:lang w:val="fr-BE"/>
        </w:rPr>
        <w:t>Eric Dewaele qui gère l</w:t>
      </w:r>
      <w:r>
        <w:rPr>
          <w:rFonts w:ascii="Arial" w:hAnsi="Arial" w:cs="Arial"/>
          <w:bCs/>
          <w:sz w:val="22"/>
          <w:szCs w:val="22"/>
          <w:lang w:val="fr-BE"/>
        </w:rPr>
        <w:t>e projet relatif à</w:t>
      </w:r>
      <w:r w:rsidR="00A8761C">
        <w:rPr>
          <w:rFonts w:ascii="Arial" w:hAnsi="Arial" w:cs="Arial"/>
          <w:bCs/>
          <w:sz w:val="22"/>
          <w:szCs w:val="22"/>
          <w:lang w:val="fr-BE"/>
        </w:rPr>
        <w:t xml:space="preserve"> </w:t>
      </w:r>
      <w:r w:rsidR="007B7F36">
        <w:rPr>
          <w:rFonts w:ascii="Arial" w:hAnsi="Arial" w:cs="Arial"/>
          <w:bCs/>
          <w:sz w:val="22"/>
          <w:szCs w:val="22"/>
          <w:lang w:val="fr-BE"/>
        </w:rPr>
        <w:t>l’histoire des brasseries en Brabant Wallon explique la difficulté de travailler dans l’état actuel des choses. Seul</w:t>
      </w:r>
      <w:r w:rsidR="003958EA">
        <w:rPr>
          <w:rFonts w:ascii="Arial" w:hAnsi="Arial" w:cs="Arial"/>
          <w:bCs/>
          <w:sz w:val="22"/>
          <w:szCs w:val="22"/>
          <w:lang w:val="fr-BE"/>
        </w:rPr>
        <w:t>s</w:t>
      </w:r>
      <w:r w:rsidR="007B7F36">
        <w:rPr>
          <w:rFonts w:ascii="Arial" w:hAnsi="Arial" w:cs="Arial"/>
          <w:bCs/>
          <w:sz w:val="22"/>
          <w:szCs w:val="22"/>
          <w:lang w:val="fr-BE"/>
        </w:rPr>
        <w:t xml:space="preserve"> deux cercles ont fait parvenir le formulaire complété. Comme référence, il a été utilisé une liste des brasseries existant en 1890. Plusieurs membres présents expliquent qu’ils ne possèdent pas d’informations ou documents relatifs aux noms affichés dans cette liste. Certains disent même ignorer complètement l’existence de telles brasseries au sein de leur commune, à cette époque. Au vu de ces nouvelles informations, ils ont entamé des recherches, qui s’avèrent </w:t>
      </w:r>
      <w:r w:rsidR="00006F85">
        <w:rPr>
          <w:rFonts w:ascii="Arial" w:hAnsi="Arial" w:cs="Arial"/>
          <w:bCs/>
          <w:sz w:val="22"/>
          <w:szCs w:val="22"/>
          <w:lang w:val="fr-BE"/>
        </w:rPr>
        <w:t>peu fructueuses pour le moment.</w:t>
      </w:r>
    </w:p>
    <w:p w:rsidR="00D06158" w:rsidRDefault="00006F85" w:rsidP="00D34DF4">
      <w:pPr>
        <w:widowControl w:val="0"/>
        <w:jc w:val="both"/>
        <w:rPr>
          <w:rFonts w:ascii="Arial" w:hAnsi="Arial" w:cs="Arial"/>
          <w:bCs/>
          <w:sz w:val="22"/>
          <w:szCs w:val="22"/>
          <w:lang w:val="fr-BE"/>
        </w:rPr>
      </w:pPr>
      <w:r>
        <w:rPr>
          <w:rFonts w:ascii="Arial" w:hAnsi="Arial" w:cs="Arial"/>
          <w:bCs/>
          <w:sz w:val="22"/>
          <w:szCs w:val="22"/>
          <w:lang w:val="fr-BE"/>
        </w:rPr>
        <w:t xml:space="preserve">L’évolution de notre environnement social constitue peut-être un frein à trouver aisément des informations relatives à des faits historiques jusqu’ici méconnus. La société des villages et communes était, en général, constituée entre autres, de notables et de personnes </w:t>
      </w:r>
      <w:r w:rsidR="003958EA">
        <w:rPr>
          <w:rFonts w:ascii="Arial" w:hAnsi="Arial" w:cs="Arial"/>
          <w:bCs/>
          <w:sz w:val="22"/>
          <w:szCs w:val="22"/>
          <w:lang w:val="fr-BE"/>
        </w:rPr>
        <w:t xml:space="preserve">de </w:t>
      </w:r>
      <w:r>
        <w:rPr>
          <w:rFonts w:ascii="Arial" w:hAnsi="Arial" w:cs="Arial"/>
          <w:bCs/>
          <w:sz w:val="22"/>
          <w:szCs w:val="22"/>
          <w:lang w:val="fr-BE"/>
        </w:rPr>
        <w:t>ressource qui pouvaient assurer le relais indispensable à la connaissance de l’histoire locale. Il ne reste plus beaucoup de survivants d’une époque désormais révolue.</w:t>
      </w:r>
      <w:r w:rsidR="00D06158">
        <w:rPr>
          <w:rFonts w:ascii="Arial" w:hAnsi="Arial" w:cs="Arial"/>
          <w:bCs/>
          <w:sz w:val="22"/>
          <w:szCs w:val="22"/>
          <w:lang w:val="fr-BE"/>
        </w:rPr>
        <w:t xml:space="preserve"> La solidarité culturelle repose maintenant sur des institutions auprès desquelles, il n’est pas nécessairement aisé de trouver les informations que l’on recherche.</w:t>
      </w:r>
    </w:p>
    <w:p w:rsidR="00AB681C" w:rsidRDefault="00D06158" w:rsidP="00D34DF4">
      <w:pPr>
        <w:widowControl w:val="0"/>
        <w:jc w:val="both"/>
        <w:rPr>
          <w:rFonts w:ascii="Arial" w:hAnsi="Arial" w:cs="Arial"/>
          <w:bCs/>
          <w:sz w:val="22"/>
          <w:szCs w:val="22"/>
          <w:lang w:val="fr-BE"/>
        </w:rPr>
      </w:pPr>
      <w:r>
        <w:rPr>
          <w:rFonts w:ascii="Arial" w:hAnsi="Arial" w:cs="Arial"/>
          <w:bCs/>
          <w:sz w:val="22"/>
          <w:szCs w:val="22"/>
          <w:lang w:val="fr-BE"/>
        </w:rPr>
        <w:t>- Les cercles locaux d’histoire ont en général une quantité appréciable d’archives, des bibliothèques bien fournies d’ouvrages en tous genres. Certains d’entre eux entassent ces éléments dans des locaux exigus, ou les conservent chez leurs membres, en attendant qu’ils puissent avoir les endroits adaptés à la conservation de leurs avoirs. Il en résulte que souvent, personne ne sait exactement ce qu’il possède.</w:t>
      </w:r>
      <w:r w:rsidR="00AB681C">
        <w:rPr>
          <w:rFonts w:ascii="Arial" w:hAnsi="Arial" w:cs="Arial"/>
          <w:bCs/>
          <w:sz w:val="22"/>
          <w:szCs w:val="22"/>
          <w:lang w:val="fr-BE"/>
        </w:rPr>
        <w:t xml:space="preserve"> Une solution serait que des étudiants aident ces cercles en procédant à l’inventaire et au classement de ces trésors d’informations patiemment collationnés au cours des années par des passionnés d’histoire, qui étaient loin de penser que le devenir de ce qu’ils avaient récolté serait un souci pour les membres de l’Echarp, en 2016…</w:t>
      </w:r>
    </w:p>
    <w:p w:rsidR="00AB681C" w:rsidRDefault="001306D4" w:rsidP="00D34DF4">
      <w:pPr>
        <w:widowControl w:val="0"/>
        <w:jc w:val="both"/>
        <w:rPr>
          <w:rFonts w:ascii="Arial" w:hAnsi="Arial" w:cs="Arial"/>
          <w:bCs/>
          <w:sz w:val="22"/>
          <w:szCs w:val="22"/>
          <w:lang w:val="fr-BE"/>
        </w:rPr>
      </w:pPr>
      <w:r>
        <w:rPr>
          <w:rFonts w:ascii="Arial" w:hAnsi="Arial" w:cs="Arial"/>
          <w:bCs/>
          <w:sz w:val="22"/>
          <w:szCs w:val="22"/>
          <w:lang w:val="fr-BE"/>
        </w:rPr>
        <w:t xml:space="preserve">- La situation financière des cercles varie en fonction des aides qu’ils reçoivent des communes de leur ressort, de la province ou de la fédération Wallonie-Bruxelles. L’Echarp fera part </w:t>
      </w:r>
      <w:r w:rsidR="00D87979">
        <w:rPr>
          <w:rFonts w:ascii="Arial" w:hAnsi="Arial" w:cs="Arial"/>
          <w:bCs/>
          <w:sz w:val="22"/>
          <w:szCs w:val="22"/>
          <w:lang w:val="fr-BE"/>
        </w:rPr>
        <w:t>aux</w:t>
      </w:r>
      <w:r>
        <w:rPr>
          <w:rFonts w:ascii="Arial" w:hAnsi="Arial" w:cs="Arial"/>
          <w:bCs/>
          <w:sz w:val="22"/>
          <w:szCs w:val="22"/>
          <w:lang w:val="fr-BE"/>
        </w:rPr>
        <w:t xml:space="preserve"> cercles </w:t>
      </w:r>
      <w:r w:rsidR="00D87979">
        <w:rPr>
          <w:rFonts w:ascii="Arial" w:hAnsi="Arial" w:cs="Arial"/>
          <w:bCs/>
          <w:sz w:val="22"/>
          <w:szCs w:val="22"/>
          <w:lang w:val="fr-BE"/>
        </w:rPr>
        <w:t xml:space="preserve">membres </w:t>
      </w:r>
      <w:r>
        <w:rPr>
          <w:rFonts w:ascii="Arial" w:hAnsi="Arial" w:cs="Arial"/>
          <w:bCs/>
          <w:sz w:val="22"/>
          <w:szCs w:val="22"/>
          <w:lang w:val="fr-BE"/>
        </w:rPr>
        <w:t xml:space="preserve">des possibilités </w:t>
      </w:r>
      <w:r w:rsidR="00D87979">
        <w:rPr>
          <w:rFonts w:ascii="Arial" w:hAnsi="Arial" w:cs="Arial"/>
          <w:bCs/>
          <w:sz w:val="22"/>
          <w:szCs w:val="22"/>
          <w:lang w:val="fr-BE"/>
        </w:rPr>
        <w:t xml:space="preserve">éventuelles </w:t>
      </w:r>
      <w:r>
        <w:rPr>
          <w:rFonts w:ascii="Arial" w:hAnsi="Arial" w:cs="Arial"/>
          <w:bCs/>
          <w:sz w:val="22"/>
          <w:szCs w:val="22"/>
          <w:lang w:val="fr-BE"/>
        </w:rPr>
        <w:t>de subsides</w:t>
      </w:r>
      <w:r w:rsidR="00D87979">
        <w:rPr>
          <w:rFonts w:ascii="Arial" w:hAnsi="Arial" w:cs="Arial"/>
          <w:bCs/>
          <w:sz w:val="22"/>
          <w:szCs w:val="22"/>
          <w:lang w:val="fr-BE"/>
        </w:rPr>
        <w:t>, lorsque ceux-ci seront publiés sur le site des institutions subsidiant.</w:t>
      </w:r>
      <w:r>
        <w:rPr>
          <w:rFonts w:ascii="Arial" w:hAnsi="Arial" w:cs="Arial"/>
          <w:bCs/>
          <w:sz w:val="22"/>
          <w:szCs w:val="22"/>
          <w:lang w:val="fr-BE"/>
        </w:rPr>
        <w:t xml:space="preserve"> </w:t>
      </w:r>
    </w:p>
    <w:p w:rsidR="00D87979" w:rsidRDefault="00D87979" w:rsidP="00D34DF4">
      <w:pPr>
        <w:widowControl w:val="0"/>
        <w:jc w:val="both"/>
        <w:rPr>
          <w:rFonts w:ascii="Arial" w:hAnsi="Arial" w:cs="Arial"/>
          <w:bCs/>
          <w:sz w:val="22"/>
          <w:szCs w:val="22"/>
          <w:lang w:val="fr-BE"/>
        </w:rPr>
      </w:pPr>
    </w:p>
    <w:p w:rsidR="00AB681C" w:rsidRPr="00AB681C" w:rsidRDefault="00AB681C" w:rsidP="00D34DF4">
      <w:pPr>
        <w:widowControl w:val="0"/>
        <w:jc w:val="both"/>
        <w:rPr>
          <w:rFonts w:ascii="Arial" w:hAnsi="Arial" w:cs="Arial"/>
          <w:b/>
          <w:bCs/>
          <w:sz w:val="22"/>
          <w:szCs w:val="22"/>
          <w:lang w:val="fr-BE"/>
        </w:rPr>
      </w:pPr>
      <w:r w:rsidRPr="00AB681C">
        <w:rPr>
          <w:rFonts w:ascii="Arial" w:hAnsi="Arial" w:cs="Arial"/>
          <w:b/>
          <w:bCs/>
          <w:sz w:val="22"/>
          <w:szCs w:val="22"/>
          <w:lang w:val="fr-BE"/>
        </w:rPr>
        <w:t>4. Considérations diverses</w:t>
      </w:r>
    </w:p>
    <w:p w:rsidR="00A80A09" w:rsidRDefault="00A80A09" w:rsidP="00D34DF4">
      <w:pPr>
        <w:widowControl w:val="0"/>
        <w:jc w:val="both"/>
        <w:rPr>
          <w:rFonts w:ascii="Arial" w:hAnsi="Arial" w:cs="Arial"/>
          <w:bCs/>
          <w:sz w:val="22"/>
          <w:szCs w:val="22"/>
          <w:lang w:val="fr-BE"/>
        </w:rPr>
      </w:pPr>
      <w:r>
        <w:rPr>
          <w:rFonts w:ascii="Arial" w:hAnsi="Arial" w:cs="Arial"/>
          <w:bCs/>
          <w:sz w:val="22"/>
          <w:szCs w:val="22"/>
          <w:lang w:val="fr-BE"/>
        </w:rPr>
        <w:t>L’importance des questions soulevées lors des débats de l’Assemblée Générale nous incite à chercher des réponses aux problèmes que rencontrent les cercles membres.</w:t>
      </w:r>
    </w:p>
    <w:p w:rsidR="00366454" w:rsidRDefault="00A80A09" w:rsidP="00D34DF4">
      <w:pPr>
        <w:widowControl w:val="0"/>
        <w:jc w:val="both"/>
        <w:rPr>
          <w:rFonts w:ascii="Arial" w:hAnsi="Arial" w:cs="Arial"/>
          <w:bCs/>
          <w:sz w:val="22"/>
          <w:szCs w:val="22"/>
          <w:lang w:val="fr-BE"/>
        </w:rPr>
      </w:pPr>
      <w:r>
        <w:rPr>
          <w:rFonts w:ascii="Arial" w:hAnsi="Arial" w:cs="Arial"/>
          <w:bCs/>
          <w:sz w:val="22"/>
          <w:szCs w:val="22"/>
          <w:lang w:val="fr-BE"/>
        </w:rPr>
        <w:t>- A cet effet, les actions entreprises auprès de l’UCL de LLN tendant à faire connaître l’Echarp et les cercles membres, ser</w:t>
      </w:r>
      <w:r w:rsidR="001306D4">
        <w:rPr>
          <w:rFonts w:ascii="Arial" w:hAnsi="Arial" w:cs="Arial"/>
          <w:bCs/>
          <w:sz w:val="22"/>
          <w:szCs w:val="22"/>
          <w:lang w:val="fr-BE"/>
        </w:rPr>
        <w:t>ont</w:t>
      </w:r>
      <w:r>
        <w:rPr>
          <w:rFonts w:ascii="Arial" w:hAnsi="Arial" w:cs="Arial"/>
          <w:bCs/>
          <w:sz w:val="22"/>
          <w:szCs w:val="22"/>
          <w:lang w:val="fr-BE"/>
        </w:rPr>
        <w:t xml:space="preserve"> poursuivie</w:t>
      </w:r>
      <w:r w:rsidR="001306D4">
        <w:rPr>
          <w:rFonts w:ascii="Arial" w:hAnsi="Arial" w:cs="Arial"/>
          <w:bCs/>
          <w:sz w:val="22"/>
          <w:szCs w:val="22"/>
          <w:lang w:val="fr-BE"/>
        </w:rPr>
        <w:t>s et s’étendront aux autres institutions d’enseignement</w:t>
      </w:r>
      <w:r>
        <w:rPr>
          <w:rFonts w:ascii="Arial" w:hAnsi="Arial" w:cs="Arial"/>
          <w:bCs/>
          <w:sz w:val="22"/>
          <w:szCs w:val="22"/>
          <w:lang w:val="fr-BE"/>
        </w:rPr>
        <w:t>.</w:t>
      </w:r>
      <w:r w:rsidR="00AB681C">
        <w:rPr>
          <w:rFonts w:ascii="Arial" w:hAnsi="Arial" w:cs="Arial"/>
          <w:bCs/>
          <w:sz w:val="22"/>
          <w:szCs w:val="22"/>
          <w:lang w:val="fr-BE"/>
        </w:rPr>
        <w:t xml:space="preserve"> </w:t>
      </w:r>
    </w:p>
    <w:p w:rsidR="00A31E23" w:rsidRDefault="001306D4" w:rsidP="00010131">
      <w:pPr>
        <w:widowControl w:val="0"/>
        <w:jc w:val="both"/>
        <w:rPr>
          <w:rFonts w:ascii="Arial" w:hAnsi="Arial" w:cs="Arial"/>
          <w:b/>
          <w:bCs/>
          <w:lang w:val="fr-BE"/>
        </w:rPr>
      </w:pPr>
      <w:r>
        <w:rPr>
          <w:rFonts w:ascii="Arial" w:hAnsi="Arial" w:cs="Arial"/>
          <w:bCs/>
          <w:sz w:val="22"/>
          <w:szCs w:val="22"/>
          <w:lang w:val="fr-BE"/>
        </w:rPr>
        <w:t xml:space="preserve">- Une rencontre spéciale, </w:t>
      </w:r>
      <w:r w:rsidR="00010131">
        <w:rPr>
          <w:rFonts w:ascii="Arial" w:hAnsi="Arial" w:cs="Arial"/>
          <w:bCs/>
          <w:sz w:val="22"/>
          <w:szCs w:val="22"/>
          <w:lang w:val="fr-BE"/>
        </w:rPr>
        <w:t>réunissant les cercles membres sera envisagée. Au cours de celle-ci, un débat de fond pourra se faire, concernant les différentes problématiques mentionnées ci-dessus. La synthèse de ce qui sera dit permettra d’envisager les moyens de solutionner les problèmes récurrents aux cercles locaux d’histoire.</w:t>
      </w:r>
    </w:p>
    <w:sectPr w:rsidR="00A31E23" w:rsidSect="00040A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6BB5"/>
    <w:rsid w:val="00006F85"/>
    <w:rsid w:val="00010131"/>
    <w:rsid w:val="00040A10"/>
    <w:rsid w:val="00060781"/>
    <w:rsid w:val="001306D4"/>
    <w:rsid w:val="003644BB"/>
    <w:rsid w:val="00366454"/>
    <w:rsid w:val="003958EA"/>
    <w:rsid w:val="003C4B69"/>
    <w:rsid w:val="004203E0"/>
    <w:rsid w:val="00432F7D"/>
    <w:rsid w:val="004D7C02"/>
    <w:rsid w:val="004F4629"/>
    <w:rsid w:val="007B4292"/>
    <w:rsid w:val="007B7F36"/>
    <w:rsid w:val="009227EC"/>
    <w:rsid w:val="009D1AFE"/>
    <w:rsid w:val="00A31E23"/>
    <w:rsid w:val="00A47364"/>
    <w:rsid w:val="00A80A09"/>
    <w:rsid w:val="00A8761C"/>
    <w:rsid w:val="00AB681C"/>
    <w:rsid w:val="00AD02A1"/>
    <w:rsid w:val="00AE15CD"/>
    <w:rsid w:val="00BC735F"/>
    <w:rsid w:val="00BD4234"/>
    <w:rsid w:val="00C03692"/>
    <w:rsid w:val="00C664EE"/>
    <w:rsid w:val="00D06158"/>
    <w:rsid w:val="00D34DF4"/>
    <w:rsid w:val="00D87979"/>
    <w:rsid w:val="00D96BB5"/>
    <w:rsid w:val="00F42BE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4"/>
        <w:lang w:val="fr-BE"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BB5"/>
    <w:pPr>
      <w:spacing w:line="240" w:lineRule="auto"/>
      <w:ind w:firstLine="0"/>
      <w:jc w:val="left"/>
    </w:pPr>
    <w:rPr>
      <w:rFonts w:ascii="Times New Roman" w:eastAsia="Times New Roman" w:hAnsi="Times New Roman"/>
      <w:color w:val="000000"/>
      <w:kern w:val="28"/>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6BB5"/>
    <w:rPr>
      <w:rFonts w:ascii="Tahoma" w:hAnsi="Tahoma" w:cs="Tahoma"/>
      <w:sz w:val="16"/>
      <w:szCs w:val="16"/>
    </w:rPr>
  </w:style>
  <w:style w:type="character" w:customStyle="1" w:styleId="TextedebullesCar">
    <w:name w:val="Texte de bulles Car"/>
    <w:basedOn w:val="Policepardfaut"/>
    <w:link w:val="Textedebulles"/>
    <w:uiPriority w:val="99"/>
    <w:semiHidden/>
    <w:rsid w:val="00D96BB5"/>
    <w:rPr>
      <w:rFonts w:ascii="Tahoma" w:eastAsia="Times New Roman" w:hAnsi="Tahoma" w:cs="Tahoma"/>
      <w:color w:val="000000"/>
      <w:kern w:val="28"/>
      <w:sz w:val="16"/>
      <w:szCs w:val="16"/>
      <w:lang w:val="fr-FR" w:eastAsia="fr-FR"/>
    </w:rPr>
  </w:style>
</w:styles>
</file>

<file path=word/webSettings.xml><?xml version="1.0" encoding="utf-8"?>
<w:webSettings xmlns:r="http://schemas.openxmlformats.org/officeDocument/2006/relationships" xmlns:w="http://schemas.openxmlformats.org/wordprocessingml/2006/main">
  <w:divs>
    <w:div w:id="60179991">
      <w:bodyDiv w:val="1"/>
      <w:marLeft w:val="0"/>
      <w:marRight w:val="0"/>
      <w:marTop w:val="0"/>
      <w:marBottom w:val="0"/>
      <w:divBdr>
        <w:top w:val="none" w:sz="0" w:space="0" w:color="auto"/>
        <w:left w:val="none" w:sz="0" w:space="0" w:color="auto"/>
        <w:bottom w:val="none" w:sz="0" w:space="0" w:color="auto"/>
        <w:right w:val="none" w:sz="0" w:space="0" w:color="auto"/>
      </w:divBdr>
    </w:div>
    <w:div w:id="617027587">
      <w:bodyDiv w:val="1"/>
      <w:marLeft w:val="0"/>
      <w:marRight w:val="0"/>
      <w:marTop w:val="0"/>
      <w:marBottom w:val="0"/>
      <w:divBdr>
        <w:top w:val="none" w:sz="0" w:space="0" w:color="auto"/>
        <w:left w:val="none" w:sz="0" w:space="0" w:color="auto"/>
        <w:bottom w:val="none" w:sz="0" w:space="0" w:color="auto"/>
        <w:right w:val="none" w:sz="0" w:space="0" w:color="auto"/>
      </w:divBdr>
    </w:div>
    <w:div w:id="1567230061">
      <w:bodyDiv w:val="1"/>
      <w:marLeft w:val="0"/>
      <w:marRight w:val="0"/>
      <w:marTop w:val="0"/>
      <w:marBottom w:val="0"/>
      <w:divBdr>
        <w:top w:val="none" w:sz="0" w:space="0" w:color="auto"/>
        <w:left w:val="none" w:sz="0" w:space="0" w:color="auto"/>
        <w:bottom w:val="none" w:sz="0" w:space="0" w:color="auto"/>
        <w:right w:val="none" w:sz="0" w:space="0" w:color="auto"/>
      </w:divBdr>
    </w:div>
    <w:div w:id="1965689571">
      <w:bodyDiv w:val="1"/>
      <w:marLeft w:val="0"/>
      <w:marRight w:val="0"/>
      <w:marTop w:val="0"/>
      <w:marBottom w:val="0"/>
      <w:divBdr>
        <w:top w:val="none" w:sz="0" w:space="0" w:color="auto"/>
        <w:left w:val="none" w:sz="0" w:space="0" w:color="auto"/>
        <w:bottom w:val="none" w:sz="0" w:space="0" w:color="auto"/>
        <w:right w:val="none" w:sz="0" w:space="0" w:color="auto"/>
      </w:divBdr>
    </w:div>
    <w:div w:id="2061050857">
      <w:bodyDiv w:val="1"/>
      <w:marLeft w:val="0"/>
      <w:marRight w:val="0"/>
      <w:marTop w:val="0"/>
      <w:marBottom w:val="0"/>
      <w:divBdr>
        <w:top w:val="none" w:sz="0" w:space="0" w:color="auto"/>
        <w:left w:val="none" w:sz="0" w:space="0" w:color="auto"/>
        <w:bottom w:val="none" w:sz="0" w:space="0" w:color="auto"/>
        <w:right w:val="none" w:sz="0" w:space="0" w:color="auto"/>
      </w:divBdr>
    </w:div>
    <w:div w:id="210391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1019</Words>
  <Characters>5609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2016-02-02T14:55:00Z</dcterms:created>
  <dcterms:modified xsi:type="dcterms:W3CDTF">2016-03-31T03:35:00Z</dcterms:modified>
</cp:coreProperties>
</file>